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5669" w:right="-57" w:hanging="0"/>
        <w:jc w:val="right"/>
        <w:rPr/>
      </w:pPr>
      <w:r>
        <w:rPr>
          <w:rFonts w:cs="Times New Roman" w:ascii="Times New Roman" w:hAnsi="Times New Roman"/>
          <w:bCs/>
          <w:sz w:val="20"/>
        </w:rPr>
        <w:t>Приложение № 12</w:t>
      </w:r>
    </w:p>
    <w:p>
      <w:pPr>
        <w:pStyle w:val="Normal"/>
        <w:spacing w:lineRule="auto" w:line="240" w:before="0" w:after="0"/>
        <w:ind w:left="5670" w:hanging="0"/>
        <w:jc w:val="left"/>
        <w:rPr/>
      </w:pPr>
      <w:r>
        <w:rPr>
          <w:rFonts w:cs="Times New Roman"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к решению Совета депутатов Кировского сельского поселения "О бюджете Кировского сельского поселения на 2026 год и плановый период 2027 и 2028 годов" (в редакции решения от 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0"/>
          <w:u w:val="none"/>
          <w:em w:val="none"/>
        </w:rPr>
        <w:t>21.07.2026г.№57/122</w:t>
      </w:r>
      <w:r>
        <w:rPr>
          <w:rFonts w:ascii="Times New Roman" w:hAnsi="Times New Roman"/>
          <w:sz w:val="20"/>
        </w:rPr>
        <w:t xml:space="preserve">) </w:t>
      </w:r>
    </w:p>
    <w:p>
      <w:pPr>
        <w:pStyle w:val="Normal"/>
        <w:spacing w:lineRule="auto" w:line="240" w:before="0" w:after="0"/>
        <w:ind w:left="5670" w:hanging="0"/>
        <w:jc w:val="right"/>
        <w:rPr>
          <w:rFonts w:ascii="Times New Roman" w:hAnsi="Times New Roman" w:cs="Times New Roman"/>
          <w:sz w:val="20"/>
        </w:rPr>
      </w:pPr>
      <w:r>
        <w:rPr>
          <w:rFonts w:cs="Times New Roman" w:ascii="Times New Roman" w:hAnsi="Times New Roman"/>
          <w:sz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Смета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доходов и расходов муниципального дорожного фонда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Кировского сельского поселения на 2026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bCs/>
          <w:i/>
          <w:sz w:val="24"/>
          <w:szCs w:val="24"/>
          <w:u w:val="single"/>
        </w:rPr>
      </w:r>
    </w:p>
    <w:tbl>
      <w:tblPr>
        <w:tblW w:w="918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59"/>
        <w:gridCol w:w="7199"/>
        <w:gridCol w:w="1422"/>
      </w:tblGrid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Сумма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тыс. рублей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ДОХОДЫ – всего: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21 001,5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остаток средств фонда на 01.01.2026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б)</w:t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средства бюджета Кировского сельского поселения в размере прогнозируемых поступлений от: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транспортного налога,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1 779,1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доходов от использования имущества, входящего в состав автомобильных дорог общего пользования местного значения,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передачи в аренду земельных участков, расположенных в полосе отвода автомобильных дорог общего пользования местного значения,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значения,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договоров,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платы по соглашениям об установлении частных сервитутов в отношении земельных участков в границах полос отвода автомобильных дорог общего пользования местного значения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конструкций,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платы по соглашениям об установлении публичных сервитутов в отношении земельных участков в границах полос отвода автомобильных дорог общего пользования местного значения в целях прокладки, переноса, переустройства инженерных коммуникаций, их эксплуатации,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платы за оказание услуг по присоединению объектов дорожного сервиса к автомобильным дорогам общего пользования местного значения,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платы за выдачу органом местного самоуправления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грузов;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в)</w:t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субсидии из областного бюджета на формирование муниципального дорожного фонда Кировского сельского поселения;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г)</w:t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поступления, не противоречащие законодательству Российской Федерации и Волгоградской области.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19 222,4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РАСХОДЫ – всего: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21 001,5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19 515,4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б)</w:t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проектирование, строительство (реконструкция) и капитальный ремонт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в)</w:t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г)</w:t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домов;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д)</w:t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приобретение дорожно–строительной техники, необходимой для осуществления дорожной деятельности;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е)</w:t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создание резерва средств муниципального дорожного фонда;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ж)</w:t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реализация прочих мероприятий, необходимых для развития и функционирования сети автомобильных дорог общего пользования местного значения;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1 486,1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з)</w:t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погашение кредиторской задолженности, образовавшейся на 01.01.2026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Председатель Совета депутатов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Кировского сельского поселения</w:t>
        <w:tab/>
        <w:tab/>
        <w:tab/>
        <w:tab/>
        <w:tab/>
        <w:tab/>
        <w:t xml:space="preserve">                         </w:t>
      </w:r>
      <w:bookmarkStart w:id="0" w:name="_GoBack"/>
      <w:bookmarkEnd w:id="0"/>
      <w:r>
        <w:rPr>
          <w:rFonts w:cs="Times New Roman" w:ascii="Times New Roman" w:hAnsi="Times New Roman"/>
          <w:sz w:val="24"/>
          <w:szCs w:val="24"/>
        </w:rPr>
        <w:t xml:space="preserve">   В.И. Безбожнов</w:t>
      </w:r>
    </w:p>
    <w:sectPr>
      <w:type w:val="nextPage"/>
      <w:pgSz w:w="11906" w:h="16838"/>
      <w:pgMar w:left="1701" w:right="1134" w:header="0" w:top="1134" w:footer="0" w:bottom="1134" w:gutter="0"/>
      <w:pgNumType w:fmt="decimal"/>
      <w:formProt w:val="false"/>
      <w:titlePg/>
      <w:textDirection w:val="lrTb"/>
      <w:docGrid w:type="default" w:linePitch="36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d4aa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qFormat/>
    <w:rsid w:val="00901346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qFormat/>
    <w:rsid w:val="00901346"/>
    <w:rPr/>
  </w:style>
  <w:style w:type="character" w:styleId="Style15" w:customStyle="1">
    <w:name w:val="Текст выноски Знак"/>
    <w:basedOn w:val="DefaultParagraphFont"/>
    <w:uiPriority w:val="99"/>
    <w:semiHidden/>
    <w:qFormat/>
    <w:rsid w:val="00743ff6"/>
    <w:rPr>
      <w:rFonts w:ascii="Tahoma" w:hAnsi="Tahoma" w:cs="Tahoma"/>
      <w:sz w:val="16"/>
      <w:szCs w:val="16"/>
    </w:rPr>
  </w:style>
  <w:style w:type="paragraph" w:styleId="Style16" w:customStyle="1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Style21">
    <w:name w:val="Title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2" w:customStyle="1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rsid w:val="00901346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uiPriority w:val="99"/>
    <w:semiHidden/>
    <w:unhideWhenUsed/>
    <w:qFormat/>
    <w:rsid w:val="00743ff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Application>LibreOffice/7.0.1.2$Windows_X86_64 LibreOffice_project/7cbcfc562f6eb6708b5ff7d7397325de9e764452</Application>
  <Pages>2</Pages>
  <Words>474</Words>
  <Characters>3354</Characters>
  <CharactersWithSpaces>3788</CharactersWithSpaces>
  <Paragraphs>76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2024-11-12T19:29:00Z</dcterms:created>
  <dc:creator>Владелец</dc:creator>
  <dc:description/>
  <dc:language>ru-RU</dc:language>
  <cp:lastModifiedBy/>
  <cp:lastPrinted>2026-07-21T10:17:54Z</cp:lastPrinted>
  <dcterms:modified xsi:type="dcterms:W3CDTF">2026-07-21T10:18:16Z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